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51" w:rsidRPr="00EE1913" w:rsidRDefault="00F02277" w:rsidP="00F02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1913">
        <w:rPr>
          <w:rFonts w:ascii="Times New Roman" w:hAnsi="Times New Roman" w:cs="Times New Roman"/>
          <w:b/>
          <w:sz w:val="28"/>
          <w:szCs w:val="28"/>
        </w:rPr>
        <w:t>Каталог литературы по антитеррористической тематике для публичных библиотек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№1 (10) 2014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№2 (09) 2013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№1 (08) 2013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№2 (07) 2012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№1(06) 2012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№3(05) 2011 год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№2(04) 2011 год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 2(2) 2010 год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 1(1) 2010 год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Куликов В. «С тревогой не шутят». Статья в «Российской газете» Федеральный выпуск №6383 (111). Москва, 20 мая 2014 года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Гладышев В., «Социальные сети как инструмент для пропаганды экстремизма». Национальный Центр информационного противодействия терроризму и экстремизму в образовательной среде и сети Интернет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>. Ростов-на-Дону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Штейнбух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А.Г. «Интернет и антитеррор». Научно-популярное пособие для учащихся средних и старших классов общеобразовательных школ, студентов вузов и преподавателей. Москва, 2013 год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Караваев А.Г. «Молодёжь и антитеррор». Пособие для учащихся средних и старших классов общеобразовательных школ, студентов вузов, их родителей, учителей и специалистов различных областей. Москва, 2013год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Пржездомский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А.С. «Анонимная угроза. Ложные сообщения о терактах несут реальную опасность для общества». Статья советника Председателя НАК в журнале «ФСБ: За и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>ротив», № 12/2011. Москва, май 2011 года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lastRenderedPageBreak/>
        <w:t>Ильин Е.П. «Актуальные проблемы противодействия вовлечению молодежи в террористическую деятельность». Статья Первого заместителя руководителя аппарата НАК для научно-практической конференции. Ростов-на-Дону, 12-14 октября 2009 года</w:t>
      </w:r>
    </w:p>
    <w:p w:rsidR="00AA3419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Ильин Е.П. «Правовое обеспечение противодействия терроризму в Российской Федерации». Статья Первого заместителя руководителя аппарата НАК в Информационном бюллетене АТЦ СНГ № 14/2009. Москва, май 2009 года</w:t>
      </w:r>
    </w:p>
    <w:p w:rsidR="00EE1913" w:rsidRPr="00EE1913" w:rsidRDefault="00EE1913" w:rsidP="00EE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3419" w:rsidRDefault="00AA3419" w:rsidP="00AA34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b/>
          <w:sz w:val="28"/>
          <w:szCs w:val="28"/>
        </w:rPr>
        <w:t xml:space="preserve">Методические пособия, выпущенные </w:t>
      </w:r>
      <w:proofErr w:type="spellStart"/>
      <w:r w:rsidRPr="00EE1913">
        <w:rPr>
          <w:rFonts w:ascii="Times New Roman" w:hAnsi="Times New Roman" w:cs="Times New Roman"/>
          <w:b/>
          <w:sz w:val="28"/>
          <w:szCs w:val="28"/>
        </w:rPr>
        <w:t>ПМЦПКиПП</w:t>
      </w:r>
      <w:proofErr w:type="spellEnd"/>
      <w:r w:rsidRPr="00EE1913">
        <w:rPr>
          <w:rFonts w:ascii="Times New Roman" w:hAnsi="Times New Roman" w:cs="Times New Roman"/>
          <w:b/>
          <w:sz w:val="28"/>
          <w:szCs w:val="28"/>
        </w:rPr>
        <w:t xml:space="preserve"> РО</w:t>
      </w:r>
    </w:p>
    <w:p w:rsidR="00EE1913" w:rsidRPr="00EE1913" w:rsidRDefault="00EE1913" w:rsidP="00AA34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A3419" w:rsidRDefault="00AA3419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 xml:space="preserve">1.Учебное пособие по нормативному и информационному сопровождению введения и реализации комплексного учебного курса  «Основы религиозных культур и светской этики» в общеобразовательных учреждениях/ авт. – сост.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Ю.Н.Штретер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Э.Р.Лукманова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>МЦПКиППРО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КФУ,  2013. – 159с. </w:t>
      </w:r>
    </w:p>
    <w:p w:rsidR="00EE1913" w:rsidRPr="00EE1913" w:rsidRDefault="00EE1913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419" w:rsidRDefault="00AA3419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2. Духовно – нравственное развитие и воспитание личности: метод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 xml:space="preserve">особие/ авт. – сост.: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Ю.Н.Штретер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К.Ш.Шарифзянова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. – Казань: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ПМЦПКиППРО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КФУ, 2013.-49с.</w:t>
      </w:r>
    </w:p>
    <w:p w:rsidR="00EE1913" w:rsidRPr="00EE1913" w:rsidRDefault="00EE1913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419" w:rsidRPr="00EE1913" w:rsidRDefault="00AA3419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 xml:space="preserve">3. Психолого – педагогическое сопровождение развития детей в условиях реализации ФГОС: методическое пособие/ авт. – сост.: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Ю.Н.Штретер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Э.Р.Лукманова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К.Ш.Шарифзянова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. – Казань: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ПМЦПКиППРО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КФУ, 2013.-48с.</w:t>
      </w:r>
    </w:p>
    <w:p w:rsidR="00EE1913" w:rsidRDefault="00EE1913" w:rsidP="00AA3419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E1913" w:rsidRDefault="00EE1913" w:rsidP="00EE1913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E1913">
        <w:rPr>
          <w:rFonts w:ascii="Times New Roman" w:hAnsi="Times New Roman"/>
          <w:b/>
          <w:sz w:val="28"/>
          <w:szCs w:val="28"/>
        </w:rPr>
        <w:t>Методические рекомендации  для учителей,</w:t>
      </w:r>
    </w:p>
    <w:p w:rsidR="00EE1913" w:rsidRDefault="00EE1913" w:rsidP="00EE191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913">
        <w:rPr>
          <w:rFonts w:ascii="Times New Roman" w:hAnsi="Times New Roman"/>
          <w:b/>
          <w:sz w:val="28"/>
          <w:szCs w:val="28"/>
        </w:rPr>
        <w:t xml:space="preserve">разработанные </w:t>
      </w:r>
      <w:r w:rsidR="00FA26F1" w:rsidRPr="00EE1913">
        <w:rPr>
          <w:rFonts w:ascii="Times New Roman" w:hAnsi="Times New Roman" w:cs="Times New Roman"/>
          <w:b/>
          <w:sz w:val="28"/>
          <w:szCs w:val="28"/>
        </w:rPr>
        <w:t>ИРО РТ</w:t>
      </w:r>
    </w:p>
    <w:p w:rsidR="005442E7" w:rsidRPr="00EE1913" w:rsidRDefault="00FA26F1" w:rsidP="00EE191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E1913">
        <w:rPr>
          <w:rFonts w:ascii="Times New Roman" w:hAnsi="Times New Roman"/>
          <w:sz w:val="28"/>
          <w:szCs w:val="28"/>
        </w:rPr>
        <w:t>«</w:t>
      </w:r>
      <w:proofErr w:type="spellStart"/>
      <w:r w:rsidRPr="00EE1913">
        <w:rPr>
          <w:rFonts w:ascii="Times New Roman" w:hAnsi="Times New Roman"/>
          <w:sz w:val="28"/>
          <w:szCs w:val="28"/>
        </w:rPr>
        <w:t>Медиабезопасность</w:t>
      </w:r>
      <w:proofErr w:type="spellEnd"/>
      <w:r w:rsidRPr="00EE1913">
        <w:rPr>
          <w:rFonts w:ascii="Times New Roman" w:hAnsi="Times New Roman"/>
          <w:sz w:val="28"/>
          <w:szCs w:val="28"/>
        </w:rPr>
        <w:t xml:space="preserve"> детей и подростков»</w:t>
      </w:r>
      <w:r w:rsidR="00EE1913">
        <w:rPr>
          <w:rFonts w:ascii="Times New Roman" w:hAnsi="Times New Roman"/>
          <w:sz w:val="28"/>
          <w:szCs w:val="28"/>
        </w:rPr>
        <w:t>.</w:t>
      </w:r>
    </w:p>
    <w:p w:rsidR="00EE1913" w:rsidRPr="00EE1913" w:rsidRDefault="00EE1913" w:rsidP="00EE19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1913">
        <w:rPr>
          <w:rFonts w:ascii="Times New Roman" w:hAnsi="Times New Roman"/>
          <w:sz w:val="28"/>
          <w:szCs w:val="28"/>
        </w:rPr>
        <w:t>«Использование содержания гуманитарных предметов для раскрытия преступной сущности идеологии терроризма».</w:t>
      </w:r>
    </w:p>
    <w:p w:rsidR="00EE1913" w:rsidRPr="00EE1913" w:rsidRDefault="00EE1913" w:rsidP="00AA3419">
      <w:pPr>
        <w:ind w:firstLine="708"/>
        <w:rPr>
          <w:sz w:val="28"/>
          <w:szCs w:val="28"/>
        </w:rPr>
      </w:pPr>
    </w:p>
    <w:sectPr w:rsidR="00EE1913" w:rsidRPr="00EE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4BD9"/>
    <w:multiLevelType w:val="hybridMultilevel"/>
    <w:tmpl w:val="D944B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340D5"/>
    <w:multiLevelType w:val="hybridMultilevel"/>
    <w:tmpl w:val="97E254FE"/>
    <w:lvl w:ilvl="0" w:tplc="66D216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77"/>
    <w:rsid w:val="00353042"/>
    <w:rsid w:val="005442E7"/>
    <w:rsid w:val="00624051"/>
    <w:rsid w:val="00A26E19"/>
    <w:rsid w:val="00AA3419"/>
    <w:rsid w:val="00BF6293"/>
    <w:rsid w:val="00E9355C"/>
    <w:rsid w:val="00EE1913"/>
    <w:rsid w:val="00F02277"/>
    <w:rsid w:val="00FA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МОиНРТ</dc:creator>
  <cp:lastModifiedBy>Пользователь</cp:lastModifiedBy>
  <cp:revision>2</cp:revision>
  <dcterms:created xsi:type="dcterms:W3CDTF">2015-03-25T02:12:00Z</dcterms:created>
  <dcterms:modified xsi:type="dcterms:W3CDTF">2015-03-25T02:12:00Z</dcterms:modified>
</cp:coreProperties>
</file>